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6D" w:rsidRDefault="0032666D" w:rsidP="0032666D">
      <w:pPr>
        <w:rPr>
          <w:sz w:val="24"/>
          <w:szCs w:val="24"/>
        </w:rPr>
      </w:pPr>
    </w:p>
    <w:p w:rsidR="0032666D" w:rsidRDefault="0032666D" w:rsidP="0032666D">
      <w:pPr>
        <w:jc w:val="center"/>
      </w:pPr>
      <w:r>
        <w:t>Информация</w:t>
      </w:r>
    </w:p>
    <w:p w:rsidR="0032666D" w:rsidRDefault="0032666D" w:rsidP="0032666D">
      <w:pPr>
        <w:jc w:val="center"/>
        <w:rPr>
          <w:sz w:val="24"/>
          <w:szCs w:val="24"/>
        </w:rPr>
      </w:pPr>
      <w:r w:rsidRPr="0096463A">
        <w:t xml:space="preserve">о ходе выполнения плана СЭР Новосибирской области </w:t>
      </w:r>
      <w:r>
        <w:t xml:space="preserve">отрасли «Физическая культура и спорт» </w:t>
      </w:r>
      <w:r w:rsidR="005E0C03">
        <w:t>за  2015 год</w:t>
      </w:r>
      <w:bookmarkStart w:id="0" w:name="_GoBack"/>
      <w:bookmarkEnd w:id="0"/>
    </w:p>
    <w:p w:rsidR="0032666D" w:rsidRDefault="0032666D" w:rsidP="0032666D">
      <w:pPr>
        <w:rPr>
          <w:sz w:val="24"/>
          <w:szCs w:val="24"/>
        </w:rPr>
      </w:pPr>
    </w:p>
    <w:p w:rsidR="0032666D" w:rsidRDefault="0032666D" w:rsidP="0032666D">
      <w:pPr>
        <w:ind w:firstLine="709"/>
        <w:jc w:val="both"/>
      </w:pPr>
      <w:r>
        <w:t>В соответствии со Стратегией развития физической культуры и спорта в Российской Федерации на период до 2020 года деятельность органов власти Новосибирской области в сфере физической культуры и спорта в первом полугодии 2015 года была направлена на  использование возможностей отрасли в формировании здорового образа жизни населения, создания условий для развития физической культуры и спорта, привлечение различных слоев населения,  в том числе детей, подростков и молодежи к регулярным занятиям массовой физической культурой и спортом, их оздоровления, повышения уровня физического развития и профилактики правонарушений.</w:t>
      </w:r>
    </w:p>
    <w:p w:rsidR="0032666D" w:rsidRDefault="0032666D" w:rsidP="0032666D">
      <w:pPr>
        <w:ind w:firstLine="709"/>
        <w:jc w:val="both"/>
      </w:pPr>
      <w:r>
        <w:t xml:space="preserve">В этой связи постановлением Правительством Новосибирской области от 23.01.2015 года № 24-п  была принята государственная  программа «Развитие физической культуры и спорта в Новосибирской области на 2015-2021 годы». </w:t>
      </w:r>
    </w:p>
    <w:p w:rsidR="0032666D" w:rsidRDefault="0032666D" w:rsidP="0032666D">
      <w:pPr>
        <w:ind w:firstLine="709"/>
        <w:jc w:val="both"/>
      </w:pPr>
      <w:r w:rsidRPr="00726D8E">
        <w:rPr>
          <w:color w:val="000000"/>
        </w:rPr>
        <w:t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 (ГТО), 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</w:t>
      </w:r>
      <w:r>
        <w:t xml:space="preserve"> постановлением Правительства Новосибирской области от 05.03 2015 № 85-п был утвержден план по поэтапному внедрению комплекса ГТО на территории Новосибирской области.</w:t>
      </w:r>
    </w:p>
    <w:p w:rsidR="0032666D" w:rsidRDefault="0032666D" w:rsidP="0032666D">
      <w:pPr>
        <w:ind w:firstLine="709"/>
        <w:jc w:val="both"/>
      </w:pPr>
      <w:r>
        <w:t xml:space="preserve">В 2015 году продолжилась реализация мер по совершенствованию системы информационно-пропагандистской работы, направленной на повышение у людей интереса к физическому совершенствованию и ведению здорового образа жизни. </w:t>
      </w:r>
    </w:p>
    <w:p w:rsidR="00BC4A1D" w:rsidRDefault="00BC4A1D" w:rsidP="00BC4A1D">
      <w:pPr>
        <w:ind w:firstLine="708"/>
        <w:jc w:val="both"/>
      </w:pPr>
      <w:r>
        <w:t>В течение  года в рамках Государственной программы «Развитие физической культуры и спорта в Новосибирской области» департамент осуществлял взаимодействие с телекомпаниями ОТС (программа «Спортивная губерния»), телестанцией «Мир» (программа «Область спорта»). По итогам 2015 года был выпущен журнал «Арена Сибирь». По итогам года, а также крупных соревнований 2015 года: сельские игры, спартакиады муниципальных образований, подготовлены видео-зарисовки.  С 2015 года все они стали доступны для просмотра в социальных сетях, на официальной странице департамента.</w:t>
      </w:r>
    </w:p>
    <w:p w:rsidR="00BC4A1D" w:rsidRDefault="00BC4A1D" w:rsidP="00BC4A1D">
      <w:pPr>
        <w:ind w:firstLine="708"/>
        <w:jc w:val="both"/>
      </w:pPr>
      <w:r>
        <w:t xml:space="preserve">Впервые телекомпанией ОТС была осуществлена трансляция финальных соревнований Спартакиады муниципальных образований Новосибирской области из р.п. Чистоозерное.  </w:t>
      </w:r>
    </w:p>
    <w:p w:rsidR="00BC4A1D" w:rsidRDefault="00BC4A1D" w:rsidP="00BC4A1D">
      <w:pPr>
        <w:ind w:firstLine="708"/>
        <w:jc w:val="both"/>
      </w:pPr>
      <w:r>
        <w:lastRenderedPageBreak/>
        <w:t xml:space="preserve">Сотрудничество со СМИ осуществлялось путем приглашения журналистов на все спортивные мероприятия. Пресс-релизы размещались на официальном сайте департамента и в группах социальных сетей. </w:t>
      </w:r>
    </w:p>
    <w:p w:rsidR="00BC4A1D" w:rsidRDefault="00BC4A1D" w:rsidP="00BC4A1D">
      <w:pPr>
        <w:ind w:firstLine="708"/>
        <w:jc w:val="both"/>
      </w:pPr>
      <w:r>
        <w:t>В рамках фестиваля ГТО летом была организована акция «ГТО для журналистов», в которой приняли участие корреспонденты всех ведущих СМИ области.</w:t>
      </w:r>
    </w:p>
    <w:p w:rsidR="00BC4A1D" w:rsidRDefault="00BC4A1D" w:rsidP="00BC4A1D">
      <w:pPr>
        <w:ind w:firstLine="708"/>
        <w:jc w:val="both"/>
      </w:pPr>
      <w:r>
        <w:t xml:space="preserve">Практически ежемесячно в информационных агентствах проводились пресс-конференции, в которых принимали участие руководители спортивных организаций, чемпионы и призеры мира и Европы по разным видам спорта. В аэропорту организовывались встречи спортсменов, возвращающихся с медалями с международных турниров. Традиционными стали встречи руководителя </w:t>
      </w:r>
      <w:proofErr w:type="spellStart"/>
      <w:r>
        <w:t>департаментафизической</w:t>
      </w:r>
      <w:proofErr w:type="spellEnd"/>
      <w:r>
        <w:t xml:space="preserve"> культуры и спорта Новосибирской области с ведущими спортсменами и тренерами, на которые приглашались областные СМИ.   </w:t>
      </w:r>
    </w:p>
    <w:p w:rsidR="00BC4A1D" w:rsidRDefault="0032666D" w:rsidP="0032666D">
      <w:pPr>
        <w:ind w:firstLine="709"/>
        <w:jc w:val="both"/>
      </w:pPr>
      <w:r>
        <w:t xml:space="preserve">Пропаганде здорового образа жизни, совершенствованию физической подготовки способствует внедрение всероссийского физкультурно-спортивного комплекса ГТО. </w:t>
      </w:r>
    </w:p>
    <w:p w:rsidR="00BC4A1D" w:rsidRDefault="00BC4A1D" w:rsidP="00BC4A1D">
      <w:pPr>
        <w:ind w:firstLine="709"/>
        <w:jc w:val="both"/>
      </w:pPr>
      <w:r>
        <w:t>В текущем году были организованы и проведены более 10 мероприятий по комплексу ГТО в их числе:</w:t>
      </w:r>
    </w:p>
    <w:p w:rsidR="00BC4A1D" w:rsidRDefault="00BC4A1D" w:rsidP="00BC4A1D">
      <w:pPr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Pr="00D3496B">
        <w:rPr>
          <w:szCs w:val="20"/>
        </w:rPr>
        <w:t>зимний фестиваль физкультурно-спортивного комплекса «Готов к труду и обороне», в котором приняло участие более 5000 жителей региона;</w:t>
      </w:r>
    </w:p>
    <w:p w:rsidR="00BC4A1D" w:rsidRDefault="00BC4A1D" w:rsidP="00BC4A1D">
      <w:pPr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Pr="00D3496B">
        <w:rPr>
          <w:szCs w:val="20"/>
        </w:rPr>
        <w:t>единая декада ГТО среди учащихся образовательных учреждений обл</w:t>
      </w:r>
      <w:r>
        <w:rPr>
          <w:szCs w:val="20"/>
        </w:rPr>
        <w:t xml:space="preserve">асти в возрасте </w:t>
      </w:r>
      <w:r w:rsidRPr="00D3496B">
        <w:rPr>
          <w:szCs w:val="20"/>
        </w:rPr>
        <w:t xml:space="preserve"> до 15 лет. Уровень своей физической подготовки проверили 2885 юных атлета;</w:t>
      </w:r>
    </w:p>
    <w:p w:rsidR="00BC4A1D" w:rsidRDefault="00BC4A1D" w:rsidP="00BC4A1D">
      <w:pPr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Pr="00D3496B">
        <w:rPr>
          <w:szCs w:val="20"/>
        </w:rPr>
        <w:t>на стадионе «</w:t>
      </w:r>
      <w:proofErr w:type="spellStart"/>
      <w:r w:rsidRPr="00D3496B">
        <w:rPr>
          <w:szCs w:val="20"/>
        </w:rPr>
        <w:t>Сибсельмаш</w:t>
      </w:r>
      <w:proofErr w:type="spellEnd"/>
      <w:r w:rsidRPr="00D3496B">
        <w:rPr>
          <w:szCs w:val="20"/>
        </w:rPr>
        <w:t>» состоялся 2-й фестиваль ГТО среди государственных и муниципальных служащих городов и районов области, в котором пр</w:t>
      </w:r>
      <w:r>
        <w:rPr>
          <w:szCs w:val="20"/>
        </w:rPr>
        <w:t xml:space="preserve">иняло участие более 500 человек; </w:t>
      </w:r>
    </w:p>
    <w:p w:rsidR="00BC4A1D" w:rsidRDefault="00BC4A1D" w:rsidP="00BC4A1D">
      <w:pPr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Pr="00D3496B">
        <w:rPr>
          <w:szCs w:val="20"/>
        </w:rPr>
        <w:t>на стадионе «Спартак» прошел фестиваль физкультурно-спортивного комплекса «Готов к труду и обороне» для воспитанн</w:t>
      </w:r>
      <w:r>
        <w:rPr>
          <w:szCs w:val="20"/>
        </w:rPr>
        <w:t>иков детских домов и интернатов и другие.</w:t>
      </w:r>
    </w:p>
    <w:p w:rsidR="00BC4A1D" w:rsidRPr="00D3496B" w:rsidRDefault="00BC4A1D" w:rsidP="00BC4A1D">
      <w:pPr>
        <w:ind w:firstLine="709"/>
        <w:jc w:val="both"/>
        <w:rPr>
          <w:szCs w:val="20"/>
        </w:rPr>
      </w:pPr>
      <w:r>
        <w:rPr>
          <w:szCs w:val="20"/>
        </w:rPr>
        <w:t xml:space="preserve">- в </w:t>
      </w:r>
      <w:r w:rsidRPr="00D3496B">
        <w:rPr>
          <w:szCs w:val="20"/>
        </w:rPr>
        <w:t xml:space="preserve"> августе победитель регионального этапа Всероссийского фестиваля физкультурно-спортивного комплекса «Готов к труду и обороне» команда </w:t>
      </w:r>
      <w:proofErr w:type="spellStart"/>
      <w:r w:rsidRPr="00D3496B">
        <w:rPr>
          <w:szCs w:val="20"/>
        </w:rPr>
        <w:t>Сузунской</w:t>
      </w:r>
      <w:proofErr w:type="spellEnd"/>
      <w:r w:rsidRPr="00D3496B">
        <w:rPr>
          <w:szCs w:val="20"/>
        </w:rPr>
        <w:t xml:space="preserve"> детско-юношеской спортивной школы приняла участие в финале </w:t>
      </w:r>
      <w:r>
        <w:rPr>
          <w:szCs w:val="20"/>
        </w:rPr>
        <w:t xml:space="preserve">в городе Белгород и юные спортсмены </w:t>
      </w:r>
      <w:proofErr w:type="spellStart"/>
      <w:r>
        <w:rPr>
          <w:szCs w:val="20"/>
        </w:rPr>
        <w:t>Сузунской</w:t>
      </w:r>
      <w:proofErr w:type="spellEnd"/>
      <w:r>
        <w:rPr>
          <w:szCs w:val="20"/>
        </w:rPr>
        <w:t xml:space="preserve"> ДЮСШ смогли первыми в нашей области получить значки и удостоверения о выполнении норм ГТО.</w:t>
      </w:r>
    </w:p>
    <w:p w:rsidR="00BC4A1D" w:rsidRPr="00BC4A1D" w:rsidRDefault="00BC4A1D" w:rsidP="00BC4A1D">
      <w:pPr>
        <w:ind w:firstLine="708"/>
        <w:jc w:val="both"/>
        <w:rPr>
          <w:szCs w:val="20"/>
        </w:rPr>
      </w:pPr>
      <w:r>
        <w:rPr>
          <w:szCs w:val="20"/>
        </w:rPr>
        <w:t xml:space="preserve">Для планомерной работы по развитию и внедрению норм ГТО </w:t>
      </w:r>
      <w:r w:rsidRPr="00D3496B">
        <w:rPr>
          <w:szCs w:val="20"/>
        </w:rPr>
        <w:t xml:space="preserve">в 2015 году в Новосибирской </w:t>
      </w:r>
      <w:r>
        <w:rPr>
          <w:szCs w:val="20"/>
        </w:rPr>
        <w:t>области обустроено 3 центра тестирования для подготовки и сдачи норм ГТО это: р.п. Маслянино, р.п. Ордынское и Черепаново.</w:t>
      </w:r>
    </w:p>
    <w:p w:rsidR="0032666D" w:rsidRDefault="0032666D" w:rsidP="0032666D">
      <w:pPr>
        <w:ind w:firstLine="709"/>
        <w:jc w:val="both"/>
      </w:pPr>
      <w:r>
        <w:t>В целях активизации работы по развитию комплекса ГТО в апреле 2015 года открыт областной интернет – портал, на котором представлена информация по методическому сопровождению комплекса ГТО, новостная лента и возможность регионов на этой площадке обмениваться опытом внедрения комплекса ГТО.</w:t>
      </w:r>
    </w:p>
    <w:p w:rsidR="0032666D" w:rsidRDefault="0032666D" w:rsidP="0032666D">
      <w:pPr>
        <w:ind w:firstLine="709"/>
        <w:jc w:val="both"/>
      </w:pPr>
      <w:r>
        <w:lastRenderedPageBreak/>
        <w:t>Департамент физической культуры и спорта Новосиби</w:t>
      </w:r>
      <w:r w:rsidR="00BC4A1D">
        <w:t>рской области в  2015 году</w:t>
      </w:r>
      <w:r>
        <w:t xml:space="preserve"> планомерно реализовывал государственную политику в сфере физической культуры и спорта, осуществляя свою деятельность во взаимодействии с другими органами исполнительной власти Новосибирской области, органами управления физической культурой и спортом муниципальных образований, с общественными организациями физкультурно-спортивной направленности.</w:t>
      </w:r>
    </w:p>
    <w:p w:rsidR="0032666D" w:rsidRDefault="0032666D" w:rsidP="0032666D">
      <w:pPr>
        <w:ind w:firstLine="709"/>
        <w:jc w:val="both"/>
      </w:pPr>
      <w:r>
        <w:t>В соответствии с поставленной стратегической целью основное направление деятельности Департамента и органов управления физической культурой и спортом муниципальных образований Новосибирской области является вовлечение максимального количества населения региона в систематические занятия физической культурой и массовым спортом.</w:t>
      </w:r>
    </w:p>
    <w:p w:rsidR="0032666D" w:rsidRDefault="00BC4A1D" w:rsidP="0032666D">
      <w:pPr>
        <w:ind w:firstLine="709"/>
        <w:jc w:val="both"/>
      </w:pPr>
      <w:r>
        <w:t>В прошедшем году</w:t>
      </w:r>
      <w:r w:rsidR="0032666D">
        <w:t xml:space="preserve"> реализация данного направления осуществлялась в рамках решения задач по совершенствованию спортивно-массовой работы и </w:t>
      </w:r>
      <w:proofErr w:type="spellStart"/>
      <w:r w:rsidR="0032666D">
        <w:t>физкультурно</w:t>
      </w:r>
      <w:proofErr w:type="spellEnd"/>
      <w:r w:rsidR="0032666D">
        <w:t xml:space="preserve"> – оздоровительной работы среди всех категорий и возрастных групп населения области, развитию детско-юношеского спорта, развитию инфраструктуры массового спорта и совершенствованию кадровой политики.</w:t>
      </w:r>
    </w:p>
    <w:p w:rsidR="0032666D" w:rsidRDefault="0032666D" w:rsidP="0032666D">
      <w:pPr>
        <w:ind w:firstLine="709"/>
        <w:jc w:val="both"/>
      </w:pPr>
      <w:r>
        <w:t>Департаментом физической культуры и спорта Новосибирской области совместно с органами местного самоуправления на территории Новосибирской области было орг</w:t>
      </w:r>
      <w:r w:rsidR="009130C7">
        <w:t>анизовано и проведено более 6,2 тысяч</w:t>
      </w:r>
      <w:r>
        <w:t xml:space="preserve"> спортивно-массовых и оздоровительных мероприятий, в к</w:t>
      </w:r>
      <w:r w:rsidR="009130C7">
        <w:t>оторых приняли участие более 470</w:t>
      </w:r>
      <w:r>
        <w:t xml:space="preserve"> тысяч жителей области</w:t>
      </w:r>
      <w:r w:rsidR="009130C7">
        <w:t xml:space="preserve"> (2014 год – 6 тысяч мероприятий с участием 450 тыс. жителей области)</w:t>
      </w:r>
      <w:r>
        <w:t>.</w:t>
      </w:r>
    </w:p>
    <w:p w:rsidR="0032666D" w:rsidRDefault="0032666D" w:rsidP="0032666D">
      <w:pPr>
        <w:ind w:firstLine="709"/>
        <w:jc w:val="both"/>
      </w:pPr>
      <w:r>
        <w:t>В рамках Единого календарного плана областных спортивно-массовых мероприятий на 2015 год на территории Нов</w:t>
      </w:r>
      <w:r w:rsidR="009130C7">
        <w:t>осибирской области проведено  31 соревнование всероссийского уровня, 58</w:t>
      </w:r>
      <w:r>
        <w:t xml:space="preserve"> соревнований Сиб</w:t>
      </w:r>
      <w:r w:rsidR="009130C7">
        <w:t>ирского федерального округа, 408</w:t>
      </w:r>
      <w:r>
        <w:t xml:space="preserve"> – областных спортивно-массовых мероприятий, что способствовала повышению мотивации жителей региона на ведение здорового образа жизни, популяризации традиционных видов спорта.</w:t>
      </w:r>
    </w:p>
    <w:p w:rsidR="0032666D" w:rsidRDefault="0032666D" w:rsidP="0032666D">
      <w:pPr>
        <w:ind w:firstLine="709"/>
        <w:jc w:val="both"/>
      </w:pPr>
      <w:r>
        <w:t>Наиболее значимыми были:</w:t>
      </w:r>
    </w:p>
    <w:p w:rsidR="0032666D" w:rsidRDefault="0032666D" w:rsidP="0032666D">
      <w:pPr>
        <w:ind w:firstLine="709"/>
        <w:jc w:val="both"/>
      </w:pPr>
      <w:r>
        <w:t>- Чемпионат России по биатлону;</w:t>
      </w:r>
    </w:p>
    <w:p w:rsidR="0032666D" w:rsidRDefault="0032666D" w:rsidP="0032666D">
      <w:pPr>
        <w:ind w:firstLine="709"/>
        <w:jc w:val="both"/>
      </w:pPr>
      <w:r>
        <w:t>- Чемпионат России по кикбоксингу;</w:t>
      </w:r>
    </w:p>
    <w:p w:rsidR="0032666D" w:rsidRDefault="0032666D" w:rsidP="0032666D">
      <w:pPr>
        <w:ind w:firstLine="709"/>
        <w:jc w:val="both"/>
      </w:pPr>
      <w:r>
        <w:t>-</w:t>
      </w:r>
      <w:r>
        <w:rPr>
          <w:lang w:val="en-US"/>
        </w:rPr>
        <w:t>II</w:t>
      </w:r>
      <w:r>
        <w:t xml:space="preserve"> этап </w:t>
      </w:r>
      <w:r>
        <w:rPr>
          <w:lang w:val="en-US"/>
        </w:rPr>
        <w:t>VII</w:t>
      </w:r>
      <w:r>
        <w:t xml:space="preserve"> летней Спартакиады учащихся (сибирский Федер</w:t>
      </w:r>
      <w:r w:rsidR="009130C7">
        <w:t>альный округ) по 7 видам спорта;</w:t>
      </w:r>
    </w:p>
    <w:p w:rsidR="009130C7" w:rsidRDefault="009130C7" w:rsidP="0032666D">
      <w:pPr>
        <w:ind w:firstLine="709"/>
        <w:jc w:val="both"/>
      </w:pPr>
      <w:r>
        <w:t>-Всероссийские соревнования по каратэ «Кубок маршала А.И. Покрышкина».</w:t>
      </w:r>
    </w:p>
    <w:p w:rsidR="0032666D" w:rsidRDefault="0032666D" w:rsidP="0032666D">
      <w:pPr>
        <w:ind w:firstLine="709"/>
        <w:jc w:val="both"/>
      </w:pPr>
      <w:r>
        <w:t>Большой популярностью у жителей области пользовались комплексные спортивные мероприятия:</w:t>
      </w:r>
    </w:p>
    <w:p w:rsidR="009130C7" w:rsidRDefault="0032666D" w:rsidP="0032666D">
      <w:pPr>
        <w:ind w:firstLine="709"/>
        <w:jc w:val="both"/>
      </w:pPr>
      <w:r>
        <w:t xml:space="preserve">- </w:t>
      </w:r>
      <w:r>
        <w:rPr>
          <w:lang w:val="en-US"/>
        </w:rPr>
        <w:t>XXI</w:t>
      </w:r>
      <w:r>
        <w:t xml:space="preserve"> зимние сельские спортивные игры Новосибирской области, в которых на всех этапах проведения приняло участие более 7,5 тысяч сельских жителей области. Победителями стали: по </w:t>
      </w:r>
      <w:r>
        <w:rPr>
          <w:lang w:val="en-US"/>
        </w:rPr>
        <w:t>I</w:t>
      </w:r>
      <w:r>
        <w:t xml:space="preserve"> г</w:t>
      </w:r>
      <w:r w:rsidR="009130C7">
        <w:t xml:space="preserve">руппе спортсмены города Бердска по </w:t>
      </w:r>
      <w:r>
        <w:rPr>
          <w:lang w:val="en-US"/>
        </w:rPr>
        <w:t>II</w:t>
      </w:r>
      <w:r>
        <w:t xml:space="preserve"> группе </w:t>
      </w:r>
      <w:r w:rsidR="009130C7">
        <w:t xml:space="preserve">- </w:t>
      </w:r>
      <w:proofErr w:type="spellStart"/>
      <w:r w:rsidR="009130C7">
        <w:t>Болотнинский</w:t>
      </w:r>
      <w:proofErr w:type="spellEnd"/>
      <w:r w:rsidR="009130C7">
        <w:t xml:space="preserve"> район;</w:t>
      </w:r>
      <w:r>
        <w:t xml:space="preserve"> </w:t>
      </w:r>
    </w:p>
    <w:p w:rsidR="0032666D" w:rsidRDefault="0032666D" w:rsidP="0032666D">
      <w:pPr>
        <w:ind w:firstLine="709"/>
        <w:jc w:val="both"/>
      </w:pPr>
      <w:r>
        <w:t xml:space="preserve">- </w:t>
      </w:r>
      <w:r>
        <w:rPr>
          <w:lang w:val="en-US"/>
        </w:rPr>
        <w:t>VII</w:t>
      </w:r>
      <w:r>
        <w:t xml:space="preserve"> областная спартакиада муниципальных образований Новосибирской области, в которой приняли участие более 7 тысяч селян. </w:t>
      </w:r>
      <w:r>
        <w:lastRenderedPageBreak/>
        <w:t xml:space="preserve">Победителями по </w:t>
      </w:r>
      <w:r>
        <w:rPr>
          <w:lang w:val="en-US"/>
        </w:rPr>
        <w:t>I</w:t>
      </w:r>
      <w:r w:rsidR="009130C7">
        <w:t xml:space="preserve"> группе стали: </w:t>
      </w:r>
      <w:proofErr w:type="spellStart"/>
      <w:r w:rsidR="009130C7">
        <w:t>Коченевский</w:t>
      </w:r>
      <w:proofErr w:type="spellEnd"/>
      <w:r w:rsidR="009130C7">
        <w:t xml:space="preserve"> район </w:t>
      </w:r>
      <w:r>
        <w:t xml:space="preserve">по </w:t>
      </w:r>
      <w:r>
        <w:rPr>
          <w:lang w:val="en-US"/>
        </w:rPr>
        <w:t>II</w:t>
      </w:r>
      <w:r w:rsidR="009130C7">
        <w:t xml:space="preserve"> группе – </w:t>
      </w:r>
      <w:proofErr w:type="spellStart"/>
      <w:r w:rsidR="009130C7">
        <w:t>Чистоозерный</w:t>
      </w:r>
      <w:proofErr w:type="spellEnd"/>
      <w:r w:rsidR="009130C7">
        <w:t xml:space="preserve"> район.</w:t>
      </w:r>
    </w:p>
    <w:p w:rsidR="0032666D" w:rsidRDefault="0032666D" w:rsidP="0032666D">
      <w:pPr>
        <w:ind w:firstLine="709"/>
        <w:jc w:val="both"/>
      </w:pPr>
      <w:r>
        <w:t xml:space="preserve">Одним из наиболее ярких и значимых спортивно - массовых событий  стала  </w:t>
      </w:r>
      <w:r>
        <w:rPr>
          <w:lang w:val="en-US"/>
        </w:rPr>
        <w:t>XXXIII</w:t>
      </w:r>
      <w:r>
        <w:t xml:space="preserve"> Всероссийская массовая лыжная гонка «Лыжня России – 2015», в которой приняло участие более 14,5 тысяч жителей области. Это спортивное мероприятие прошло не только в городе Новосибирске, но и в 10 районах области: в р.п. Венгерово, Довольное, Маслянино, Мошково, Сузун, Чистоозерное  и городах Бердске, Карасуке, Куйбышеве и Татарске.</w:t>
      </w:r>
    </w:p>
    <w:p w:rsidR="0032666D" w:rsidRDefault="0032666D" w:rsidP="0032666D">
      <w:pPr>
        <w:ind w:firstLine="709"/>
        <w:jc w:val="both"/>
      </w:pPr>
      <w:r>
        <w:t xml:space="preserve">Большой популярностью у жителей Новосибирской области пользуются проведение большого спортивного мероприятия «Всероссийский Олимпийский день». Так 27 июня в день города Новосибирска был проведен </w:t>
      </w:r>
      <w:r>
        <w:rPr>
          <w:lang w:val="en-US"/>
        </w:rPr>
        <w:t>XXVI</w:t>
      </w:r>
      <w:r>
        <w:t xml:space="preserve"> Всероссийский Олимпийский день, который был посвящен 70-летию Победы в Великой Отечественной войне и 35-летию Игр </w:t>
      </w:r>
      <w:r>
        <w:rPr>
          <w:lang w:val="en-US"/>
        </w:rPr>
        <w:t>XXII</w:t>
      </w:r>
      <w:r>
        <w:t xml:space="preserve"> Олимпиады в городе Москве в 1980 году. Впервые в этом году грандиозное спортивное событие собрало рекордное количество участников из 18 областных районов. В течение празднования Олимпийского дня более 15000 любителей спорта приняли участие в соревнованиях по баскетболу, волейболу, футболу, тяжелой атлетике, гиревом спорте, </w:t>
      </w:r>
      <w:proofErr w:type="spellStart"/>
      <w:r>
        <w:t>армспорте</w:t>
      </w:r>
      <w:proofErr w:type="spellEnd"/>
      <w:r>
        <w:t xml:space="preserve">, пауэрлифтинге, спортивном ориентировании, настольном теннисе, греко-римской борьбе, самбо, дзюдо, пулевой стрельбе, шашкам, силовой гимнастике, </w:t>
      </w:r>
      <w:proofErr w:type="spellStart"/>
      <w:r>
        <w:t>дартсу</w:t>
      </w:r>
      <w:proofErr w:type="spellEnd"/>
      <w:r>
        <w:t>.</w:t>
      </w:r>
    </w:p>
    <w:p w:rsidR="0032666D" w:rsidRDefault="0032666D" w:rsidP="0032666D">
      <w:pPr>
        <w:ind w:firstLine="709"/>
        <w:jc w:val="both"/>
      </w:pPr>
      <w:r>
        <w:t>Среди молодежи большой популярностью пользуется Спартакиада трудовых молодежных коллективов «Смена». Более 3 тысяч представителей трудовых коллективов Новосибирской области приняли участие в Спартакиаде по мини-футболу, волейболу, перетягиванию каната, командной легкоатлетической эстафете, армрестлингу, гиревому спорту, стрелковой эстафете, также участники сдали нормы ГТО. По итогам соревнований победу одержала команда МУП города Новосибирска «</w:t>
      </w:r>
      <w:proofErr w:type="spellStart"/>
      <w:r>
        <w:t>Горводоканал</w:t>
      </w:r>
      <w:proofErr w:type="spellEnd"/>
      <w:r>
        <w:t>», второе место – у Филиала ПАО «Компания «Сухой» Новосибирский авиационный завод им. В.П. Чкалова», третье место – ОАО «</w:t>
      </w:r>
      <w:proofErr w:type="spellStart"/>
      <w:r>
        <w:t>Сибмост</w:t>
      </w:r>
      <w:proofErr w:type="spellEnd"/>
      <w:r>
        <w:t>».</w:t>
      </w:r>
    </w:p>
    <w:p w:rsidR="009130C7" w:rsidRPr="009130C7" w:rsidRDefault="009130C7" w:rsidP="0032666D">
      <w:pPr>
        <w:ind w:firstLine="709"/>
        <w:jc w:val="both"/>
      </w:pPr>
      <w:r>
        <w:t xml:space="preserve">Спортсмены из сельской местности достойно представляли Новосибирскую область на всероссийских соревнованиях. На </w:t>
      </w:r>
      <w:r>
        <w:rPr>
          <w:lang w:val="en-US"/>
        </w:rPr>
        <w:t>VII</w:t>
      </w:r>
      <w:r>
        <w:t xml:space="preserve"> зимних Всероссийских сель</w:t>
      </w:r>
      <w:r w:rsidR="005077BA">
        <w:t>с</w:t>
      </w:r>
      <w:r>
        <w:t xml:space="preserve">ких спортивных играх Новосибирская область заняла 12 место в командном зачете из 49 регионов России. Победителями Всероссийских зимних сельских спортивных игр стала семья </w:t>
      </w:r>
      <w:proofErr w:type="spellStart"/>
      <w:r>
        <w:t>Бакуровых</w:t>
      </w:r>
      <w:proofErr w:type="spellEnd"/>
      <w:r>
        <w:t xml:space="preserve"> из </w:t>
      </w:r>
      <w:proofErr w:type="spellStart"/>
      <w:r>
        <w:t>р.п</w:t>
      </w:r>
      <w:proofErr w:type="spellEnd"/>
      <w:r>
        <w:t xml:space="preserve">. Сузун, а семья </w:t>
      </w:r>
      <w:proofErr w:type="spellStart"/>
      <w:r>
        <w:t>Носковых</w:t>
      </w:r>
      <w:proofErr w:type="spellEnd"/>
      <w:r>
        <w:t xml:space="preserve"> из города Тогучина заняла второе место. Серебряными призерами в соревнованиях по гиревому спорту стали Дмитрий Мухин и Ал</w:t>
      </w:r>
      <w:r w:rsidR="005077BA">
        <w:t>ександр Петухов, представители Н</w:t>
      </w:r>
      <w:r>
        <w:t>овосибирского района.</w:t>
      </w:r>
    </w:p>
    <w:p w:rsidR="0032666D" w:rsidRDefault="0032666D" w:rsidP="0032666D">
      <w:pPr>
        <w:ind w:firstLine="709"/>
        <w:jc w:val="both"/>
      </w:pPr>
      <w:r>
        <w:t>Большое внимание придавалось дальнейшему развитию массового спорта среди лиц с ограниченными возможностями здоровья и инвалидов.</w:t>
      </w:r>
      <w:r w:rsidR="00502F6C">
        <w:t xml:space="preserve">  Численность лиц, занимающихся адаптивной физической культурой и спорт</w:t>
      </w:r>
      <w:r w:rsidR="00B21857">
        <w:t xml:space="preserve">ом </w:t>
      </w:r>
      <w:r w:rsidR="00502F6C">
        <w:t xml:space="preserve"> по сравнению с 2014 год</w:t>
      </w:r>
      <w:r w:rsidR="00F82467">
        <w:t xml:space="preserve">ом </w:t>
      </w:r>
      <w:r w:rsidR="00B21857">
        <w:t xml:space="preserve">увеличилось на 2 тыс. человек </w:t>
      </w:r>
      <w:r w:rsidR="00F82467">
        <w:t>и составила 15,1 тыс.</w:t>
      </w:r>
      <w:r w:rsidR="00B21857">
        <w:t xml:space="preserve"> </w:t>
      </w:r>
      <w:r w:rsidR="00F82467">
        <w:t>человек,  из них 6,3 человек в сельской местности.</w:t>
      </w:r>
    </w:p>
    <w:p w:rsidR="0032666D" w:rsidRDefault="005077BA" w:rsidP="0032666D">
      <w:pPr>
        <w:ind w:firstLine="709"/>
        <w:jc w:val="both"/>
      </w:pPr>
      <w:r>
        <w:t xml:space="preserve">В 2015 году было </w:t>
      </w:r>
      <w:r w:rsidR="0032666D">
        <w:t xml:space="preserve"> проведено </w:t>
      </w:r>
      <w:r w:rsidR="00F4536E">
        <w:t xml:space="preserve"> 33</w:t>
      </w:r>
      <w:r w:rsidR="0032666D">
        <w:t xml:space="preserve"> областных</w:t>
      </w:r>
      <w:r w:rsidR="00F4536E">
        <w:t xml:space="preserve"> соревнований с участием более 2500</w:t>
      </w:r>
      <w:r w:rsidR="0032666D">
        <w:t xml:space="preserve"> человек. В областных соревнованиях среди инва</w:t>
      </w:r>
      <w:r>
        <w:t>лидов наиболее активно принимали</w:t>
      </w:r>
      <w:r w:rsidR="0032666D">
        <w:t xml:space="preserve"> участие жители </w:t>
      </w:r>
      <w:proofErr w:type="spellStart"/>
      <w:r w:rsidR="0032666D">
        <w:t>Искитимского</w:t>
      </w:r>
      <w:proofErr w:type="spellEnd"/>
      <w:r w:rsidR="0032666D">
        <w:t xml:space="preserve"> района и города </w:t>
      </w:r>
      <w:proofErr w:type="spellStart"/>
      <w:r w:rsidR="0032666D">
        <w:lastRenderedPageBreak/>
        <w:t>Искитима</w:t>
      </w:r>
      <w:proofErr w:type="spellEnd"/>
      <w:r w:rsidR="0032666D">
        <w:t xml:space="preserve">, </w:t>
      </w:r>
      <w:proofErr w:type="spellStart"/>
      <w:r w:rsidR="0032666D">
        <w:t>Черепановского</w:t>
      </w:r>
      <w:proofErr w:type="spellEnd"/>
      <w:r w:rsidR="0032666D">
        <w:t xml:space="preserve">, </w:t>
      </w:r>
      <w:proofErr w:type="spellStart"/>
      <w:r w:rsidR="0032666D">
        <w:t>Маслянинского</w:t>
      </w:r>
      <w:proofErr w:type="spellEnd"/>
      <w:r w:rsidR="0032666D">
        <w:t xml:space="preserve">, </w:t>
      </w:r>
      <w:proofErr w:type="spellStart"/>
      <w:r w:rsidR="0032666D">
        <w:t>Сузунского</w:t>
      </w:r>
      <w:proofErr w:type="spellEnd"/>
      <w:r w:rsidR="0032666D">
        <w:t xml:space="preserve">, </w:t>
      </w:r>
      <w:proofErr w:type="spellStart"/>
      <w:r w:rsidR="0032666D">
        <w:t>Красноозерского</w:t>
      </w:r>
      <w:proofErr w:type="spellEnd"/>
      <w:r w:rsidR="0032666D">
        <w:t xml:space="preserve"> районов. </w:t>
      </w:r>
    </w:p>
    <w:p w:rsidR="0032666D" w:rsidRDefault="0032666D" w:rsidP="0032666D">
      <w:pPr>
        <w:ind w:firstLine="709"/>
        <w:jc w:val="both"/>
      </w:pPr>
      <w:r>
        <w:t xml:space="preserve">В целях активизации работы с инвалидами в Татарском и </w:t>
      </w:r>
      <w:proofErr w:type="spellStart"/>
      <w:r>
        <w:t>Искимском</w:t>
      </w:r>
      <w:proofErr w:type="spellEnd"/>
      <w:r>
        <w:t xml:space="preserve"> района на базе детских спортивных школ открыты отделения адаптивной физической культуры и спорта.</w:t>
      </w:r>
    </w:p>
    <w:p w:rsidR="0032666D" w:rsidRDefault="00F4536E" w:rsidP="0032666D">
      <w:pPr>
        <w:ind w:firstLine="709"/>
        <w:jc w:val="both"/>
      </w:pPr>
      <w:r>
        <w:t>60</w:t>
      </w:r>
      <w:r w:rsidR="005077BA">
        <w:t xml:space="preserve"> спортсменов в 2015 году вошли</w:t>
      </w:r>
      <w:r w:rsidR="0032666D">
        <w:t xml:space="preserve"> в составы сборных команд России по адаптивным видам спорта. Спортсмены-инвалиды достойно представляли Новосибирскую область на соревнованиях различного уровня. На чемпионате Европы  Алексей Соколов в составе сборной команды России стал победителем по </w:t>
      </w:r>
      <w:proofErr w:type="spellStart"/>
      <w:r w:rsidR="0032666D">
        <w:t>голболу</w:t>
      </w:r>
      <w:proofErr w:type="spellEnd"/>
      <w:r w:rsidR="0032666D">
        <w:t xml:space="preserve"> (спорт слепых); также  победителем чемпионата Европы по тхэквондо (спорт опорно-двигательного аппарата) стал </w:t>
      </w:r>
      <w:proofErr w:type="spellStart"/>
      <w:r w:rsidR="0032666D">
        <w:t>Аскат</w:t>
      </w:r>
      <w:proofErr w:type="spellEnd"/>
      <w:r w:rsidR="0032666D">
        <w:t xml:space="preserve"> Ахматов; фехтовальщики </w:t>
      </w:r>
      <w:proofErr w:type="spellStart"/>
      <w:r w:rsidR="0032666D">
        <w:t>Шабуров</w:t>
      </w:r>
      <w:proofErr w:type="spellEnd"/>
      <w:r w:rsidR="0032666D">
        <w:t xml:space="preserve"> Максим и </w:t>
      </w:r>
      <w:proofErr w:type="spellStart"/>
      <w:r w:rsidR="0032666D">
        <w:t>Почевалин</w:t>
      </w:r>
      <w:proofErr w:type="spellEnd"/>
      <w:r w:rsidR="0032666D">
        <w:t xml:space="preserve"> Евгений стали победителями кубка Мира, </w:t>
      </w:r>
      <w:proofErr w:type="spellStart"/>
      <w:r w:rsidR="0032666D">
        <w:t>Хлиманкова</w:t>
      </w:r>
      <w:proofErr w:type="spellEnd"/>
      <w:r w:rsidR="0032666D">
        <w:t xml:space="preserve"> Анна стала Чемпионкой Европы по конному спорту, на чемпионате Мира по биатлону среди инвалидов первое место заняла Надежда Федорова.</w:t>
      </w:r>
    </w:p>
    <w:p w:rsidR="0032666D" w:rsidRDefault="0032666D" w:rsidP="0032666D">
      <w:pPr>
        <w:ind w:firstLine="709"/>
        <w:jc w:val="both"/>
      </w:pPr>
      <w:r>
        <w:t xml:space="preserve">На зимних </w:t>
      </w:r>
      <w:proofErr w:type="spellStart"/>
      <w:r>
        <w:t>Сурдлимпийских</w:t>
      </w:r>
      <w:proofErr w:type="spellEnd"/>
      <w:r>
        <w:t xml:space="preserve"> играх сразу 6 новосибирских спортсменов в составе сборной команды России по хоккею стали Чемпионами по хоккею с шайбой. Также чемпионкой </w:t>
      </w:r>
      <w:proofErr w:type="spellStart"/>
      <w:r>
        <w:t>Сурдлимпийских</w:t>
      </w:r>
      <w:proofErr w:type="spellEnd"/>
      <w:r>
        <w:t xml:space="preserve"> игр по сноуборду стала Элла </w:t>
      </w:r>
      <w:proofErr w:type="spellStart"/>
      <w:r>
        <w:t>Шевлякова</w:t>
      </w:r>
      <w:proofErr w:type="spellEnd"/>
      <w:r>
        <w:t>.</w:t>
      </w:r>
    </w:p>
    <w:p w:rsidR="0032666D" w:rsidRDefault="0032666D" w:rsidP="0032666D">
      <w:pPr>
        <w:ind w:firstLine="709"/>
        <w:jc w:val="both"/>
      </w:pPr>
      <w:r>
        <w:t>В 2015 году продолжилась работа по привлечению к занятиям физической культурой и массовым спортом людей пожилого возраста.  Активно физической культурой и оздоровитель</w:t>
      </w:r>
      <w:r w:rsidR="005077BA">
        <w:t>ными формами занимается более 15</w:t>
      </w:r>
      <w:r>
        <w:t xml:space="preserve"> тыс. лиц пожилого возраста. Для этой категории граждан Новосибирской области  проведены зимняя и летняя спартакиады пе</w:t>
      </w:r>
      <w:r w:rsidR="00F82467">
        <w:t>нсионеров Новосибирской области, фестивали по различным видам спорта.</w:t>
      </w:r>
    </w:p>
    <w:p w:rsidR="008A67ED" w:rsidRDefault="008F4ED5" w:rsidP="0032666D">
      <w:pPr>
        <w:ind w:firstLine="709"/>
        <w:jc w:val="both"/>
      </w:pPr>
      <w:r>
        <w:t>К</w:t>
      </w:r>
      <w:r w:rsidR="008A67ED">
        <w:t>оманда</w:t>
      </w:r>
      <w:r>
        <w:t xml:space="preserve"> </w:t>
      </w:r>
      <w:r w:rsidR="008A67ED">
        <w:t xml:space="preserve"> Новосибирской области</w:t>
      </w:r>
      <w:r>
        <w:t xml:space="preserve">, представленная пенсионерами </w:t>
      </w:r>
      <w:proofErr w:type="spellStart"/>
      <w:r>
        <w:t>Искитимского</w:t>
      </w:r>
      <w:proofErr w:type="spellEnd"/>
      <w:r>
        <w:t xml:space="preserve"> района приняла участие в Российских соревнованиях среди ветеранов в городе Саратове  и заняла 37 место из 69 субъектов Российской Федерации.</w:t>
      </w:r>
    </w:p>
    <w:p w:rsidR="0032666D" w:rsidRDefault="0032666D" w:rsidP="0032666D">
      <w:pPr>
        <w:ind w:firstLine="709"/>
        <w:jc w:val="both"/>
      </w:pPr>
      <w:r>
        <w:t xml:space="preserve">Важное значение в развитии физкультурно-спортивной работы с населением имеет организация и проведение спортивных мероприятий с учащейся молодежью. Самым значимым мероприятием среди студентов высших учебных заведений стала </w:t>
      </w:r>
      <w:r>
        <w:rPr>
          <w:lang w:val="en-US"/>
        </w:rPr>
        <w:t>XXXVIII</w:t>
      </w:r>
      <w:r>
        <w:t xml:space="preserve"> Универсиада ВУЗов, посвященная 70-й годовщине Победы в Великой Отечественной войне. Всего в  универсиаде приняли участие более 6 тысяч студентов. Победителями стали студенты Новосибирского государственного технического университета.</w:t>
      </w:r>
    </w:p>
    <w:p w:rsidR="0032666D" w:rsidRDefault="0032666D" w:rsidP="0032666D">
      <w:pPr>
        <w:ind w:firstLine="709"/>
        <w:jc w:val="both"/>
      </w:pPr>
      <w:r>
        <w:t xml:space="preserve">В рамках 59-ой Спартакиады среди обучающихся государственных учреждений профессионального образования Новосибирской области приняли участие 37 </w:t>
      </w:r>
      <w:proofErr w:type="spellStart"/>
      <w:r>
        <w:t>ССУЗа</w:t>
      </w:r>
      <w:proofErr w:type="spellEnd"/>
      <w:r>
        <w:t xml:space="preserve"> по 14 видам спорта. Победителями среди </w:t>
      </w:r>
      <w:proofErr w:type="spellStart"/>
      <w:r>
        <w:t>ССУЗов</w:t>
      </w:r>
      <w:proofErr w:type="spellEnd"/>
      <w:r>
        <w:t xml:space="preserve"> города Новосибирска стал     Победителем среди </w:t>
      </w:r>
      <w:proofErr w:type="spellStart"/>
      <w:r>
        <w:t>ССУЗов</w:t>
      </w:r>
      <w:proofErr w:type="spellEnd"/>
      <w:r>
        <w:t xml:space="preserve"> находящихся на территории муниципальных образований Новосибирской области стал.</w:t>
      </w:r>
    </w:p>
    <w:p w:rsidR="0032666D" w:rsidRDefault="0032666D" w:rsidP="0032666D">
      <w:pPr>
        <w:ind w:firstLine="709"/>
        <w:jc w:val="both"/>
      </w:pPr>
      <w:r>
        <w:t xml:space="preserve">Студенты Новосибирских ВУЗов успешно выступали на соревнованиях различного уровня. Так, на 1-х Европейских играх в Баку студент Сибирского государственного университета </w:t>
      </w:r>
      <w:proofErr w:type="spellStart"/>
      <w:r>
        <w:t>геосистем</w:t>
      </w:r>
      <w:proofErr w:type="spellEnd"/>
      <w:r>
        <w:t xml:space="preserve"> и технологий Павел </w:t>
      </w:r>
      <w:proofErr w:type="spellStart"/>
      <w:r>
        <w:lastRenderedPageBreak/>
        <w:t>Силягин</w:t>
      </w:r>
      <w:proofErr w:type="spellEnd"/>
      <w:r>
        <w:t xml:space="preserve"> завоевал бронзовую медаль по боксу, на чемпионате мира по </w:t>
      </w:r>
      <w:proofErr w:type="spellStart"/>
      <w:r>
        <w:t>легкой</w:t>
      </w:r>
      <w:proofErr w:type="spellEnd"/>
      <w:r>
        <w:t xml:space="preserve"> атлетике бронзовой </w:t>
      </w:r>
      <w:proofErr w:type="spellStart"/>
      <w:r>
        <w:t>призеркой</w:t>
      </w:r>
      <w:proofErr w:type="spellEnd"/>
      <w:r>
        <w:t xml:space="preserve"> в эстафете стала студентка Новосибирского государственного технического университета Елена Кобелева, Игорь Бутенко из Новосибирского государственного аграрного университета стал чемпионом мира по пауэрлифтингу. 9 студентов из 4-х ВУЗов города Новосибирска представляли Новосибирскую область на </w:t>
      </w:r>
      <w:r>
        <w:rPr>
          <w:lang w:val="en-US"/>
        </w:rPr>
        <w:t>XXVIII</w:t>
      </w:r>
      <w:r>
        <w:t xml:space="preserve"> летней Универсиаде. 2 спортсмена из Новосибирского государственного педагогического университета </w:t>
      </w:r>
      <w:proofErr w:type="spellStart"/>
      <w:r>
        <w:t>Кулятины</w:t>
      </w:r>
      <w:proofErr w:type="spellEnd"/>
      <w:r>
        <w:t xml:space="preserve"> Антон и Алла стали победителями Универсиады в беге на 10000 метров, а Евгения </w:t>
      </w:r>
      <w:proofErr w:type="spellStart"/>
      <w:r>
        <w:t>Карболина</w:t>
      </w:r>
      <w:proofErr w:type="spellEnd"/>
      <w:r>
        <w:t xml:space="preserve"> из Аграрного университета стала серебряной </w:t>
      </w:r>
      <w:proofErr w:type="spellStart"/>
      <w:r>
        <w:t>призеркой</w:t>
      </w:r>
      <w:proofErr w:type="spellEnd"/>
      <w:r>
        <w:t xml:space="preserve"> в командных соревнованиях на саблях.</w:t>
      </w:r>
    </w:p>
    <w:p w:rsidR="0082682F" w:rsidRDefault="005077BA" w:rsidP="005077BA">
      <w:pPr>
        <w:ind w:firstLine="709"/>
        <w:jc w:val="both"/>
      </w:pPr>
      <w:r>
        <w:t>Как и в предыдущие годы специалистами муниципальных образований</w:t>
      </w:r>
      <w:r w:rsidR="0032666D">
        <w:t xml:space="preserve"> уделялось внимание организации физкультурно-оздоровительной работы с детьми и подро</w:t>
      </w:r>
      <w:r w:rsidR="00C631A5">
        <w:t>стками из неблагополучных семей и детей-сирот и детей, оставшихся без попечения родителей.</w:t>
      </w:r>
      <w:r w:rsidR="0032666D">
        <w:t xml:space="preserve"> </w:t>
      </w:r>
      <w:r>
        <w:t>Всего к физкультурно-спортивным мероприяти</w:t>
      </w:r>
      <w:r w:rsidR="00C631A5">
        <w:t>ям было прив</w:t>
      </w:r>
      <w:r w:rsidR="000A7AFD">
        <w:t>лечено 1454</w:t>
      </w:r>
      <w:r w:rsidR="004B1C95">
        <w:t xml:space="preserve"> ребен</w:t>
      </w:r>
      <w:r w:rsidR="000103C9">
        <w:t>к</w:t>
      </w:r>
      <w:r w:rsidR="000A7AFD">
        <w:t>а</w:t>
      </w:r>
      <w:r>
        <w:t xml:space="preserve"> </w:t>
      </w:r>
      <w:r w:rsidR="00C631A5">
        <w:t xml:space="preserve">из неблагополучных семей, </w:t>
      </w:r>
      <w:r w:rsidR="000A7AFD">
        <w:t xml:space="preserve">и </w:t>
      </w:r>
      <w:r w:rsidR="00C631A5">
        <w:t>находящихся в социальн</w:t>
      </w:r>
      <w:r w:rsidR="000A7AFD">
        <w:t>о опасном положении и более 2800</w:t>
      </w:r>
      <w:r w:rsidR="00C631A5">
        <w:t xml:space="preserve"> детей-сирот и детей, оставшихся без попечения родителей. </w:t>
      </w:r>
      <w:r w:rsidR="0032666D">
        <w:t xml:space="preserve">Большую работу по привлечению к занятиям физической культурой и спортом </w:t>
      </w:r>
      <w:r>
        <w:t>«трудных»</w:t>
      </w:r>
      <w:r w:rsidR="00C631A5">
        <w:t xml:space="preserve"> </w:t>
      </w:r>
      <w:r w:rsidR="0032666D">
        <w:t xml:space="preserve">детей и подростков в городе Новосибирске ведет муниципальное бюджетное учреждение «Спортивный город». </w:t>
      </w:r>
      <w:r w:rsidR="0082682F">
        <w:t xml:space="preserve"> В течение 2015 года МБУ «Спортивный город» большое внимание уделял работе по профилактике наркомании, пьянства и курения среди детей и подростков.</w:t>
      </w:r>
    </w:p>
    <w:p w:rsidR="0082682F" w:rsidRDefault="0032666D" w:rsidP="00C631A5">
      <w:pPr>
        <w:ind w:firstLine="709"/>
        <w:jc w:val="both"/>
      </w:pPr>
      <w:r>
        <w:t>Наиболее значимым и массовым событием стало проведение с</w:t>
      </w:r>
      <w:r w:rsidR="009A4C3E">
        <w:t>оревнований Х Летней спартакиады</w:t>
      </w:r>
      <w:r>
        <w:t xml:space="preserve"> «Новосибирский двор – спортивный двор» по 6 видам спорта. В течение июня 2015 года спортивные работники ФК МБУ «Спортивный город» работали в 129 трудовых отрядах при органах ТОС с общим охватом 1300 детей, из которых 1259 детей попавших в тяжелую жизненную ситуацию.</w:t>
      </w:r>
    </w:p>
    <w:p w:rsidR="00C631A5" w:rsidRDefault="00C631A5" w:rsidP="00C631A5">
      <w:pPr>
        <w:ind w:firstLine="709"/>
        <w:jc w:val="both"/>
      </w:pPr>
      <w:r>
        <w:t xml:space="preserve">В 2015 году продолжилась работа по развитию спортивной   инфраструктуры. В области введены в эксплуатацию 33   спортивных объекта. Площади спортивных сооружений увеличились на 12 тыс. кв. м. (2014 г. – 17 тыс. </w:t>
      </w:r>
      <w:proofErr w:type="spellStart"/>
      <w:r>
        <w:t>кв.м</w:t>
      </w:r>
      <w:proofErr w:type="spellEnd"/>
      <w:r>
        <w:t>.)</w:t>
      </w:r>
    </w:p>
    <w:p w:rsidR="00927581" w:rsidRDefault="00927581" w:rsidP="00927581">
      <w:pPr>
        <w:ind w:firstLine="709"/>
        <w:jc w:val="both"/>
      </w:pPr>
      <w:r>
        <w:t xml:space="preserve">В городе Каргате вступил в строй современный спорткомплекс с двумя спортивными и тренажерным залом. Введены в эксплуатацию спортивный зал для занятий боксом в р.п. Мошково;  зал для занятий каратэ в городе Черепаново, 2 спортивных зала для занятий физкультурой и ЛФК в средней общеобразовательной школе с. </w:t>
      </w:r>
      <w:proofErr w:type="spellStart"/>
      <w:r>
        <w:t>Новолуговое</w:t>
      </w:r>
      <w:proofErr w:type="spellEnd"/>
      <w:r>
        <w:t>,  2 спортивных зала для занятий мини-футболом в городе Новосибирске.</w:t>
      </w:r>
    </w:p>
    <w:p w:rsidR="00927581" w:rsidRDefault="00927581" w:rsidP="00927581">
      <w:pPr>
        <w:ind w:firstLine="709"/>
        <w:jc w:val="both"/>
      </w:pPr>
      <w:r>
        <w:t xml:space="preserve">В городе Купино заработал современный бассейн. В Куйбышеве возобновил функционирование после ремонтно-восстановительных работ бассейн в составе спортивно-оздоровительного комплекса.  </w:t>
      </w:r>
    </w:p>
    <w:p w:rsidR="00927581" w:rsidRDefault="00927581" w:rsidP="00927581">
      <w:pPr>
        <w:ind w:firstLine="709"/>
        <w:jc w:val="both"/>
      </w:pPr>
      <w:r>
        <w:t xml:space="preserve">В Новосибирской области в 2015 году появились 2 крытых катка с искусственным льдом: в городе Новосибирске – учебно-тренировочный каток для игры в хоккей по ул. Б. Хмельницкого, в городе Оби – каток для </w:t>
      </w:r>
      <w:r>
        <w:lastRenderedPageBreak/>
        <w:t xml:space="preserve">игры в керлинг (данный объект был построен за счет внебюджетных средств). </w:t>
      </w:r>
    </w:p>
    <w:p w:rsidR="00927581" w:rsidRDefault="00927581" w:rsidP="00927581">
      <w:pPr>
        <w:ind w:firstLine="709"/>
        <w:jc w:val="both"/>
      </w:pPr>
      <w:r>
        <w:t>Для развития городошного спорта в р.п. Коченево введена в строй городошная площадка. Начали работу 3 хоккейные коробки в р.п. Мошково и городе Карасуке.</w:t>
      </w:r>
    </w:p>
    <w:p w:rsidR="00927581" w:rsidRDefault="00927581" w:rsidP="00927581">
      <w:pPr>
        <w:ind w:firstLine="709"/>
        <w:jc w:val="both"/>
      </w:pPr>
      <w:r>
        <w:t xml:space="preserve">В рамках Подпрограммы «Развитие футбола в Российской Федерации на 2008-2015 годы» Федеральной целевой программы «Развитие физической культуры и спорта в Российской Федерации на 2006-2015 годы» было осуществлено приобретение и укладка искусственного футбольного покрытия с комплектующими для футбольного поля в р.п. Колывань. </w:t>
      </w:r>
    </w:p>
    <w:p w:rsidR="00927581" w:rsidRDefault="00927581" w:rsidP="00927581">
      <w:pPr>
        <w:ind w:firstLine="709"/>
        <w:jc w:val="both"/>
      </w:pPr>
      <w:r>
        <w:t xml:space="preserve">Кроме этого завершены работы по реконструкции стадиона в р.п. Кольцово с заменой искусственного футбольного покрытия, а также по реконструкции беговых дорожек на стадионе «Локомотив» в г. Карасуке. </w:t>
      </w:r>
    </w:p>
    <w:p w:rsidR="00927581" w:rsidRDefault="00927581" w:rsidP="00927581">
      <w:pPr>
        <w:ind w:firstLine="709"/>
        <w:jc w:val="both"/>
      </w:pPr>
      <w:r>
        <w:t xml:space="preserve">Завершены общестроительные работы на региональной спортивном центре по фехтованию по ул. Тюленина в г. Новосибирске. Объект готовиться к открытию в 2016 году. </w:t>
      </w:r>
    </w:p>
    <w:p w:rsidR="00927581" w:rsidRDefault="00927581" w:rsidP="00927581">
      <w:pPr>
        <w:ind w:firstLine="709"/>
        <w:jc w:val="both"/>
      </w:pPr>
      <w:r>
        <w:t xml:space="preserve">В соответствии с Приказом </w:t>
      </w:r>
      <w:proofErr w:type="spellStart"/>
      <w:r>
        <w:t>Минспорта</w:t>
      </w:r>
      <w:proofErr w:type="spellEnd"/>
      <w:r>
        <w:t xml:space="preserve"> России от 02.06.2015 №570  ФОК по ул. Лебедевского в городе Новосибирске включен в перечень региональных спортивных центров планируемых к строительству в рамках Федеральной целевой программы «Развитие физической культуры и спорта в Российской Федерации на 2016-2020 годы».</w:t>
      </w:r>
    </w:p>
    <w:p w:rsidR="00927581" w:rsidRDefault="00927581" w:rsidP="00927581">
      <w:pPr>
        <w:ind w:firstLine="709"/>
        <w:jc w:val="both"/>
      </w:pPr>
      <w:r>
        <w:t xml:space="preserve">В целях участия региона в Федеральной целевой программе «Развитие физической культуры и спорта в Российской Федерации на 2016-2020 годы» по направлению развития инфраструктуры массового спорта успешно пройден квалификационный отбор по проектам спортивного зала в г. Обь, крытой хоккейной площадки в с. Кочки, подтверждена возможность включения в программу на 2016 год поставки искусственного футбольного покрытия на стадион в р.п. Ордынское.   </w:t>
      </w:r>
    </w:p>
    <w:p w:rsidR="0032666D" w:rsidRDefault="009A4C3E" w:rsidP="00927581">
      <w:pPr>
        <w:ind w:firstLine="708"/>
        <w:jc w:val="both"/>
      </w:pPr>
      <w:r>
        <w:t>П</w:t>
      </w:r>
      <w:r w:rsidR="0032666D">
        <w:t xml:space="preserve">родолжилась работа по созданию условий для профессионального обучения и спортивной подготовки спортсменов высокого класса, в первую очередь по видам спорта, включенным в программу олимпийских игр. </w:t>
      </w:r>
    </w:p>
    <w:p w:rsidR="0032666D" w:rsidRDefault="0032666D" w:rsidP="0032666D">
      <w:pPr>
        <w:ind w:firstLine="709"/>
        <w:jc w:val="both"/>
      </w:pPr>
      <w:r>
        <w:t>В целях развития и популяризации плавания среди населения Новосибирской области распоряжением Правительства Новосибирской области от 28.01.2015 № 20-рп было создано государственное автономное учреждение Новосибирской области «Центр спортивной подготовки по плаванию».</w:t>
      </w:r>
    </w:p>
    <w:p w:rsidR="0032666D" w:rsidRDefault="0032666D" w:rsidP="0032666D">
      <w:pPr>
        <w:ind w:firstLine="708"/>
        <w:jc w:val="both"/>
      </w:pPr>
      <w:r>
        <w:t xml:space="preserve">В составы </w:t>
      </w:r>
      <w:r w:rsidR="009A4C3E">
        <w:t>сборных команд России входят 312</w:t>
      </w:r>
      <w:r>
        <w:t xml:space="preserve"> спортсменов</w:t>
      </w:r>
      <w:r w:rsidR="009A4C3E">
        <w:t>.</w:t>
      </w:r>
      <w:r>
        <w:t xml:space="preserve"> От Новосибирской области кандидатами на участие в Олимпийских играх 2016 года являются 36 спортсменов по 13 видам спорта. На </w:t>
      </w:r>
      <w:proofErr w:type="spellStart"/>
      <w:r>
        <w:t>паралимпийские</w:t>
      </w:r>
      <w:proofErr w:type="spellEnd"/>
      <w:r>
        <w:t xml:space="preserve"> игры 5 кандидатов – спорт с поражением опорно-двигательного аппарата.</w:t>
      </w:r>
    </w:p>
    <w:p w:rsidR="0032666D" w:rsidRPr="005E6C35" w:rsidRDefault="00C631A5" w:rsidP="0032666D">
      <w:pPr>
        <w:ind w:firstLine="708"/>
        <w:jc w:val="both"/>
      </w:pPr>
      <w:r>
        <w:t>В течение 2015 года</w:t>
      </w:r>
      <w:r w:rsidR="003E6558">
        <w:t xml:space="preserve"> 169 спортсменов</w:t>
      </w:r>
      <w:r w:rsidR="0032666D">
        <w:t xml:space="preserve"> выполнили норматив «Мастер спор</w:t>
      </w:r>
      <w:r w:rsidR="003E6558">
        <w:t>та России», 14</w:t>
      </w:r>
      <w:r w:rsidR="0032666D">
        <w:t xml:space="preserve"> – «Мастер </w:t>
      </w:r>
      <w:r w:rsidR="003E6558">
        <w:t>спорта Международного класса», 4</w:t>
      </w:r>
      <w:r w:rsidR="0032666D">
        <w:t xml:space="preserve"> – «Заслуже</w:t>
      </w:r>
      <w:r w:rsidR="003E6558">
        <w:t xml:space="preserve">нный Мастер спорта», </w:t>
      </w:r>
      <w:r w:rsidR="0032666D">
        <w:t xml:space="preserve"> трем специалистам присвоено зван</w:t>
      </w:r>
      <w:r w:rsidR="003E6558">
        <w:t>ие «Заслуженный тренер России», девяти</w:t>
      </w:r>
      <w:r w:rsidR="0032666D">
        <w:t xml:space="preserve"> присвоено звание «Судья </w:t>
      </w:r>
      <w:proofErr w:type="spellStart"/>
      <w:r w:rsidR="0032666D">
        <w:lastRenderedPageBreak/>
        <w:t>Веросс</w:t>
      </w:r>
      <w:r w:rsidR="003E6558">
        <w:t>ийской</w:t>
      </w:r>
      <w:proofErr w:type="spellEnd"/>
      <w:r w:rsidR="003E6558">
        <w:t xml:space="preserve"> категории», ведомственными наградами удостоены 22 специалиста.</w:t>
      </w:r>
    </w:p>
    <w:p w:rsidR="0032666D" w:rsidRDefault="0032666D" w:rsidP="0032666D">
      <w:pPr>
        <w:ind w:firstLine="709"/>
        <w:jc w:val="both"/>
      </w:pPr>
      <w:r>
        <w:t xml:space="preserve">2015 году высоких результатов на соревнованиях различного уровня добились: Роман Власов стал вторым на Кубке мира по греко-римской борьбе, Миша </w:t>
      </w:r>
      <w:proofErr w:type="spellStart"/>
      <w:r>
        <w:t>Алоян</w:t>
      </w:r>
      <w:proofErr w:type="spellEnd"/>
      <w:r>
        <w:t xml:space="preserve"> и Армен </w:t>
      </w:r>
      <w:proofErr w:type="spellStart"/>
      <w:r>
        <w:t>Закарян</w:t>
      </w:r>
      <w:proofErr w:type="spellEnd"/>
      <w:r>
        <w:t xml:space="preserve">  в серии поединков сильнейших боксеров Мирового рейтинга АРВ получили Олимпийские лицензии на выступление в Олимпиаде 2016 года, биатлонистка Анна Никулина стала победительницей Кубка мира в составе сборной России, первое место на Чемпионате Европы по фехтованию в командных соревнованиях стала Юлия Гаврилова, победителями первенства Европы по фехтованию стали Вячеслав Искандеров, Мария </w:t>
      </w:r>
      <w:proofErr w:type="spellStart"/>
      <w:r>
        <w:t>Ридель</w:t>
      </w:r>
      <w:proofErr w:type="spellEnd"/>
      <w:r>
        <w:t xml:space="preserve">, Яна Коробко и Евгения </w:t>
      </w:r>
      <w:proofErr w:type="spellStart"/>
      <w:r>
        <w:t>Карболина</w:t>
      </w:r>
      <w:proofErr w:type="spellEnd"/>
      <w:r>
        <w:t>.</w:t>
      </w:r>
    </w:p>
    <w:p w:rsidR="0032666D" w:rsidRDefault="0032666D" w:rsidP="0032666D">
      <w:pPr>
        <w:ind w:firstLine="709"/>
        <w:jc w:val="both"/>
      </w:pPr>
      <w:r>
        <w:t xml:space="preserve">Хороших результатов добились команды по игровым видам спорта. По рейтингу Министерства спорта Российской Федерации Новосибирская область в 2015 году впервые вошла в шестерку лучших Регионов РФ по развитию игровых видов спорта. </w:t>
      </w:r>
    </w:p>
    <w:p w:rsidR="0032666D" w:rsidRDefault="0032666D" w:rsidP="0032666D">
      <w:pPr>
        <w:ind w:firstLine="709"/>
        <w:jc w:val="both"/>
      </w:pPr>
      <w:r>
        <w:t>Так  хоккейный клуб «Сибирь» в сезоне 2014 – 2015 впервые в истории заняла 2-е место в регулярном Чемпионате Восточной конференции, и также впервые дошла до Финала Восточной конференции в плей-офф Кубка Гагарина, где уступила серию команде АК Барс (Казань).</w:t>
      </w:r>
    </w:p>
    <w:p w:rsidR="0032666D" w:rsidRDefault="0032666D" w:rsidP="0032666D">
      <w:pPr>
        <w:ind w:firstLine="709"/>
        <w:jc w:val="both"/>
      </w:pPr>
      <w:r>
        <w:t>Мини-футбольный клуб Сибиряк в упорном противостоянии серии плей-офф за 3 место Суперлиги одержал победу над командой Тюмень и завоевал бронзовые медали Чемпионата.</w:t>
      </w:r>
    </w:p>
    <w:p w:rsidR="0032666D" w:rsidRDefault="0032666D" w:rsidP="0032666D">
      <w:pPr>
        <w:ind w:firstLine="709"/>
        <w:jc w:val="both"/>
      </w:pPr>
      <w:r>
        <w:t>Баскетбольный клуб Новосибирск выиграл Кубок России по баскетболу и стал Чемпионом Суперлиги.</w:t>
      </w:r>
    </w:p>
    <w:p w:rsidR="0032666D" w:rsidRDefault="0032666D" w:rsidP="0032666D">
      <w:pPr>
        <w:ind w:firstLine="709"/>
        <w:jc w:val="both"/>
      </w:pPr>
      <w:r>
        <w:t>В 2015 году создавались условия для занятий военно-прикладными и служебно-прикладными видами спорта.</w:t>
      </w:r>
    </w:p>
    <w:p w:rsidR="0032666D" w:rsidRDefault="0032666D" w:rsidP="0032666D">
      <w:pPr>
        <w:ind w:firstLine="709"/>
        <w:jc w:val="both"/>
      </w:pPr>
      <w:r>
        <w:t xml:space="preserve">В рамках развития  технических, военно-прикладных и служебно-прикладных видов спорта проведен ряд крупных патриотических мероприятий: Открытый кубок Губернатора Новосибирской области «Вечерние ледовые автогонки». В этом году «Вечерние ледовые автогонки» проводились в новом формате на двух зимних треках на «малом» коротком – на мотодроме ДОСААФ в Кировском районе, на «Большом» длинном – на новосибирском ипподроме в Ленинском районе. С 18 по 22 мая 2015 года, на полигоне «Шилово» и на базе </w:t>
      </w:r>
      <w:proofErr w:type="spellStart"/>
      <w:r>
        <w:t>Искитимской</w:t>
      </w:r>
      <w:proofErr w:type="spellEnd"/>
      <w:r>
        <w:t xml:space="preserve"> ТШ «ДОСААФ России» в средней общеобразовательной школе города </w:t>
      </w:r>
      <w:proofErr w:type="spellStart"/>
      <w:r>
        <w:t>Искитима</w:t>
      </w:r>
      <w:proofErr w:type="spellEnd"/>
      <w:r>
        <w:t xml:space="preserve"> были организованы и проведены учебные сборы с учащимися 10 классов школ города </w:t>
      </w:r>
      <w:proofErr w:type="spellStart"/>
      <w:r>
        <w:t>Искитима</w:t>
      </w:r>
      <w:proofErr w:type="spellEnd"/>
      <w:r>
        <w:t xml:space="preserve"> (всего 150 человек); 5 – 7 июня в городе Бердске прошли Областные соревнования по </w:t>
      </w:r>
      <w:proofErr w:type="spellStart"/>
      <w:r>
        <w:t>полиатлону</w:t>
      </w:r>
      <w:proofErr w:type="spellEnd"/>
      <w:r>
        <w:t xml:space="preserve"> в рамках областного фестиваля учащихся Новосибирской области, в которых приняли участие команды из 8 районов области по плаванию, стрельбе, метанию, спринте и беге на выносливость.</w:t>
      </w:r>
    </w:p>
    <w:p w:rsidR="0032666D" w:rsidRDefault="0032666D" w:rsidP="0032666D">
      <w:pPr>
        <w:ind w:firstLine="709"/>
        <w:jc w:val="both"/>
      </w:pPr>
      <w:r>
        <w:t>С 26 июня по 2 июля 2015 года в городе Рязань команда «</w:t>
      </w:r>
      <w:proofErr w:type="spellStart"/>
      <w:r>
        <w:t>Юноармейский</w:t>
      </w:r>
      <w:proofErr w:type="spellEnd"/>
      <w:r>
        <w:t xml:space="preserve"> батальон» из Ордынского района приняла участие во втором этапе Всероссийской спартакиады молодежи России допризывного возраста и заняла 15 место.</w:t>
      </w:r>
    </w:p>
    <w:p w:rsidR="000D5D40" w:rsidRDefault="000D5D40" w:rsidP="0032666D">
      <w:pPr>
        <w:ind w:firstLine="709"/>
        <w:jc w:val="both"/>
      </w:pPr>
      <w:r>
        <w:lastRenderedPageBreak/>
        <w:t xml:space="preserve">Члены сборной команды Новосибирской области Егор </w:t>
      </w:r>
      <w:proofErr w:type="spellStart"/>
      <w:r>
        <w:t>Феданюк</w:t>
      </w:r>
      <w:proofErr w:type="spellEnd"/>
      <w:r>
        <w:t xml:space="preserve"> и Роман Агафонов победили на Чемпионате мира по судомодельному спорту, который прошел в г. </w:t>
      </w:r>
      <w:proofErr w:type="spellStart"/>
      <w:r>
        <w:t>Гёрлиц</w:t>
      </w:r>
      <w:proofErr w:type="spellEnd"/>
      <w:r>
        <w:t xml:space="preserve"> (Германия).</w:t>
      </w:r>
    </w:p>
    <w:p w:rsidR="0032666D" w:rsidRDefault="0032666D" w:rsidP="0032666D">
      <w:pPr>
        <w:ind w:firstLine="709"/>
        <w:jc w:val="both"/>
      </w:pPr>
      <w:r>
        <w:t>Впервые в Новосибирской области в июне 2015 года состоялось масштабное спортивное состязание Спартакиада оборонных предприятий города Новосибирска по 9 видам спорта. В Спартакиаде приняли участие 12 команд _ это команды механического завода «Искра», Новосибирского металлургического завода имени Кузьмина, Научно – исследовательского института электронных приборов, производственного объединения «Новосибирский приборостроительный завод», холдинговой компании «НЭВЗ – Союз», завода «</w:t>
      </w:r>
      <w:proofErr w:type="spellStart"/>
      <w:r>
        <w:t>Сибсельмаш</w:t>
      </w:r>
      <w:proofErr w:type="spellEnd"/>
      <w:r>
        <w:t xml:space="preserve"> – Спецтехника», Новосибирского завода бытовой химии «СИБИАР», машиностроительного завода «Труд», завода «</w:t>
      </w:r>
      <w:proofErr w:type="spellStart"/>
      <w:r>
        <w:t>Электросигнал</w:t>
      </w:r>
      <w:proofErr w:type="spellEnd"/>
      <w:r>
        <w:t>», производственного объединения «Луч», Транспортного Союза Сибири, Добровольческого движения в поддержку армии, флота и оборонно-промышленного комплекса. Красочно прошло открытие Спартакиады с прыжков парашютистов с флагами России, Города Новосибирска, Добровольческого движения в поддержку армии, флота и оборонно-промышленного комплекса ДОСААФ, Профсоюза работников оборонной промышленности. В упорной борьбе первое место в командном зачете завоевала команда Транспортного союза Сибири, второе место  у Новосибирского механического завода «Искра», третье – Научно-исследовательского института электронных приборов. Зрители тоже не остались в стороне. Они участвовали в сдаче норм ГТО.</w:t>
      </w:r>
    </w:p>
    <w:p w:rsidR="0032666D" w:rsidRDefault="0032666D" w:rsidP="0032666D">
      <w:pPr>
        <w:ind w:firstLine="709"/>
        <w:jc w:val="both"/>
      </w:pPr>
      <w:r>
        <w:t>Как и в предыдущие годы Правительством Новосибирской области совместно с департаментом физической культуры и спорта Новосибирской области  оказывалась государственная поддержка ведущим новосибирским спорт</w:t>
      </w:r>
      <w:r w:rsidR="009A4C3E">
        <w:t>сменам и тренерам. В 2015 году 3 спортсмена и 3</w:t>
      </w:r>
      <w:r>
        <w:t xml:space="preserve"> тренера получили из областного бюджета субсидии на приобретение жилья; 134 ведущим спортсменам Новосибирской области и тренерам выплачивались ежемесячные денежные выплаты;  182 спортсменам и их тренерам за высокие спортивные достижения были выплачены единовременные денежные вознагражд</w:t>
      </w:r>
      <w:r w:rsidR="00BB3A77">
        <w:t>ения. З</w:t>
      </w:r>
      <w:r>
        <w:t xml:space="preserve">а выдающиеся спортивные результаты </w:t>
      </w:r>
      <w:r w:rsidR="00BB3A77">
        <w:t xml:space="preserve">32 человека </w:t>
      </w:r>
      <w:r>
        <w:t>получают пожизненные выплаты.</w:t>
      </w:r>
    </w:p>
    <w:p w:rsidR="0032666D" w:rsidRDefault="00BB3A77" w:rsidP="0032666D">
      <w:pPr>
        <w:ind w:firstLine="709"/>
        <w:jc w:val="both"/>
      </w:pPr>
      <w:r>
        <w:t>Продолжилась</w:t>
      </w:r>
      <w:r w:rsidR="0032666D">
        <w:t xml:space="preserve"> работа по созданию условий для самореализации спортивно-одаренных детей и подростков. В Новосибирской</w:t>
      </w:r>
      <w:r w:rsidR="008A65F5">
        <w:t xml:space="preserve"> области организована работа 124 учреждения</w:t>
      </w:r>
      <w:r w:rsidR="0032666D">
        <w:t xml:space="preserve"> спортивной нап</w:t>
      </w:r>
      <w:r w:rsidR="008A65F5">
        <w:t>равленности и  45</w:t>
      </w:r>
      <w:r w:rsidR="0032666D">
        <w:t xml:space="preserve"> детских подростковых клубов по месту жительства физкультурно-спортивной направленности, в которых занимаются спортом более 85 тыс. детей и подростков до 18 лет.</w:t>
      </w:r>
    </w:p>
    <w:p w:rsidR="0032666D" w:rsidRDefault="003E6558" w:rsidP="0032666D">
      <w:pPr>
        <w:ind w:firstLine="709"/>
        <w:jc w:val="both"/>
      </w:pPr>
      <w:r>
        <w:t>Более 3000</w:t>
      </w:r>
      <w:r w:rsidR="0032666D">
        <w:t xml:space="preserve"> воспитанников СДЮШОР, ДЮС</w:t>
      </w:r>
      <w:r>
        <w:t>Ш, Центров приняли участие более чем в 400</w:t>
      </w:r>
      <w:r w:rsidR="0032666D">
        <w:t xml:space="preserve"> соревн</w:t>
      </w:r>
      <w:r>
        <w:t>ованиях, в которых завоевали 743 золотых, 694 серебряных и 615</w:t>
      </w:r>
      <w:r w:rsidR="0032666D">
        <w:t xml:space="preserve"> бронзовых медалей. </w:t>
      </w:r>
    </w:p>
    <w:p w:rsidR="0032666D" w:rsidRDefault="0032666D" w:rsidP="0032666D">
      <w:pPr>
        <w:ind w:firstLine="709"/>
        <w:jc w:val="both"/>
      </w:pPr>
      <w:r>
        <w:t xml:space="preserve">Больших успехов добились юные новосибирские спортсмены на Чемпионате Европы по ушу: Подольская Алина заняла 1 и 2 места, </w:t>
      </w:r>
      <w:proofErr w:type="spellStart"/>
      <w:r>
        <w:lastRenderedPageBreak/>
        <w:t>Литвинчук</w:t>
      </w:r>
      <w:proofErr w:type="spellEnd"/>
      <w:r>
        <w:t xml:space="preserve"> Илья – 1 и 3 места, </w:t>
      </w:r>
      <w:proofErr w:type="spellStart"/>
      <w:r>
        <w:t>Габишев</w:t>
      </w:r>
      <w:proofErr w:type="spellEnd"/>
      <w:r>
        <w:t xml:space="preserve"> Вячеслав 2 и 3 места, Минин Дмитрий занял три третьих места, Ибрагимов </w:t>
      </w:r>
      <w:proofErr w:type="spellStart"/>
      <w:r>
        <w:t>Ахробек</w:t>
      </w:r>
      <w:proofErr w:type="spellEnd"/>
      <w:r>
        <w:t xml:space="preserve"> занял 3 место.</w:t>
      </w:r>
    </w:p>
    <w:p w:rsidR="0032666D" w:rsidRDefault="0032666D" w:rsidP="0032666D">
      <w:pPr>
        <w:ind w:firstLine="709"/>
        <w:jc w:val="both"/>
      </w:pPr>
      <w:r>
        <w:t xml:space="preserve">На чемпионате Европы по бадминтону </w:t>
      </w:r>
      <w:proofErr w:type="spellStart"/>
      <w:r>
        <w:t>Дуркин</w:t>
      </w:r>
      <w:proofErr w:type="spellEnd"/>
      <w:r>
        <w:t xml:space="preserve"> Виталий занял 3 место; на первенстве мира по джиу-джитсу Востриков Александр занял 3 место; на первенстве Европы по тхэквондо ИТФ Плотникова Анастасия заняла 1 место, два вторых и два третьих места, на первенстве Европы по самбо Кириллов Никита занял 3 место.</w:t>
      </w:r>
    </w:p>
    <w:p w:rsidR="0032666D" w:rsidRDefault="0032666D" w:rsidP="0032666D">
      <w:pPr>
        <w:ind w:firstLine="709"/>
        <w:jc w:val="both"/>
      </w:pPr>
      <w:r>
        <w:t>В целях популяризации спорта в Новосиб</w:t>
      </w:r>
      <w:r w:rsidR="008A65F5">
        <w:t xml:space="preserve">ирской области, </w:t>
      </w:r>
      <w:r>
        <w:t xml:space="preserve">повышения уровня физической подготовленности и мастерства спортивного резерва Новосибирской области, укрепления здоровья детей и подростков, вовлечения школьников в регулярные занятия физической культурой и спортом, формирования сборных команд для участия во Всероссийских спартакиадах школьников 26-28 июня в р.п. Коченево был проведен </w:t>
      </w:r>
      <w:r>
        <w:rPr>
          <w:lang w:val="en-US"/>
        </w:rPr>
        <w:t>I</w:t>
      </w:r>
      <w:r>
        <w:t xml:space="preserve"> летний областной Фестиваль учащихся Новосибирской области. На всех этапах Фестиваля приняло участие 1243 школьника из 27 районов области по 7 видам спорта. Победителями в финальных стартах стали в легкой атлетике  школьники из Куйбышевского района; в соревнованиях по волейболу среди девушек команда из </w:t>
      </w:r>
      <w:proofErr w:type="spellStart"/>
      <w:r>
        <w:t>Болотнинского</w:t>
      </w:r>
      <w:proofErr w:type="spellEnd"/>
      <w:r>
        <w:t xml:space="preserve"> района, среди юношей команда из города Бердска; соревнования по </w:t>
      </w:r>
      <w:proofErr w:type="spellStart"/>
      <w:r>
        <w:t>стритболу</w:t>
      </w:r>
      <w:proofErr w:type="spellEnd"/>
      <w:r>
        <w:t xml:space="preserve"> среди девушек – </w:t>
      </w:r>
      <w:proofErr w:type="spellStart"/>
      <w:r>
        <w:t>Чулымский</w:t>
      </w:r>
      <w:proofErr w:type="spellEnd"/>
      <w:r>
        <w:t xml:space="preserve"> район, среди юношей – </w:t>
      </w:r>
      <w:proofErr w:type="spellStart"/>
      <w:r>
        <w:t>Коченевский</w:t>
      </w:r>
      <w:proofErr w:type="spellEnd"/>
      <w:r>
        <w:t xml:space="preserve"> район; по мини-футболу первыми были юноши из Ордынского района. Победителями в </w:t>
      </w:r>
      <w:proofErr w:type="spellStart"/>
      <w:r>
        <w:t>общекомндном</w:t>
      </w:r>
      <w:proofErr w:type="spellEnd"/>
      <w:r>
        <w:t xml:space="preserve"> </w:t>
      </w:r>
      <w:proofErr w:type="spellStart"/>
      <w:r>
        <w:t>зачете</w:t>
      </w:r>
      <w:proofErr w:type="spellEnd"/>
      <w:r>
        <w:t xml:space="preserve"> стали школьники из города Бердска, на втором месте – Куйбышевский район и на третьем месте школьники из Карасукского района.</w:t>
      </w:r>
    </w:p>
    <w:p w:rsidR="003E6558" w:rsidRDefault="003E6558" w:rsidP="0032666D">
      <w:pPr>
        <w:ind w:firstLine="709"/>
        <w:jc w:val="both"/>
      </w:pPr>
      <w:r>
        <w:t>Для обеспечения сферы физической культуры и спорта квалифицированными кадрами осуществлялась подготовка специалистов по программам среднего профессионального образования в образовательных учреждениях Новосибирской области.</w:t>
      </w:r>
    </w:p>
    <w:p w:rsidR="003E6558" w:rsidRPr="004E40FA" w:rsidRDefault="003E6558" w:rsidP="0032666D">
      <w:pPr>
        <w:ind w:firstLine="709"/>
        <w:jc w:val="both"/>
      </w:pPr>
      <w:r>
        <w:t>В 2015 году по программам среднего профессионального образования в сфере физической культуры и спорта было выпущено</w:t>
      </w:r>
      <w:r w:rsidR="008A65F5">
        <w:t xml:space="preserve"> </w:t>
      </w:r>
      <w:r w:rsidR="007E550C">
        <w:t xml:space="preserve">147 специалистов. Подготовка велась в Новосибирском училище (колледже) олимпийского резерва, Куйбышевском  и </w:t>
      </w:r>
      <w:proofErr w:type="spellStart"/>
      <w:r w:rsidR="007E550C">
        <w:t>Болотнинском</w:t>
      </w:r>
      <w:proofErr w:type="spellEnd"/>
      <w:r w:rsidR="007E550C">
        <w:t xml:space="preserve"> педагогических колледжах.</w:t>
      </w:r>
    </w:p>
    <w:p w:rsidR="0032666D" w:rsidRPr="0041648E" w:rsidRDefault="0032666D" w:rsidP="0032666D">
      <w:pPr>
        <w:ind w:firstLine="709"/>
        <w:jc w:val="both"/>
      </w:pPr>
    </w:p>
    <w:p w:rsidR="0032666D" w:rsidRDefault="0032666D" w:rsidP="0032666D">
      <w:pPr>
        <w:ind w:firstLine="709"/>
      </w:pPr>
    </w:p>
    <w:p w:rsidR="008858C0" w:rsidRPr="0017756C" w:rsidRDefault="00C13E16" w:rsidP="008858C0">
      <w:pPr>
        <w:jc w:val="center"/>
        <w:rPr>
          <w:b/>
          <w:bCs/>
          <w:iCs/>
          <w:caps/>
          <w:color w:val="000000"/>
        </w:rPr>
      </w:pPr>
      <w:r>
        <w:rPr>
          <w:kern w:val="28"/>
        </w:rPr>
        <w:t xml:space="preserve">                                                                                                                                                     </w:t>
      </w:r>
    </w:p>
    <w:p w:rsidR="008858C0" w:rsidRDefault="008858C0" w:rsidP="008858C0"/>
    <w:p w:rsidR="008858C0" w:rsidRDefault="008858C0" w:rsidP="008858C0"/>
    <w:p w:rsidR="0032666D" w:rsidRDefault="0032666D" w:rsidP="0032666D">
      <w:pPr>
        <w:tabs>
          <w:tab w:val="left" w:pos="807"/>
        </w:tabs>
        <w:rPr>
          <w:sz w:val="24"/>
          <w:szCs w:val="24"/>
        </w:rPr>
      </w:pPr>
    </w:p>
    <w:sectPr w:rsidR="0032666D" w:rsidSect="00B835D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11" w:rsidRDefault="00904511" w:rsidP="00DE47A7">
      <w:r>
        <w:separator/>
      </w:r>
    </w:p>
  </w:endnote>
  <w:endnote w:type="continuationSeparator" w:id="0">
    <w:p w:rsidR="00904511" w:rsidRDefault="00904511" w:rsidP="00D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11" w:rsidRDefault="00904511" w:rsidP="00DE47A7">
      <w:r>
        <w:separator/>
      </w:r>
    </w:p>
  </w:footnote>
  <w:footnote w:type="continuationSeparator" w:id="0">
    <w:p w:rsidR="00904511" w:rsidRDefault="00904511" w:rsidP="00DE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6D"/>
    <w:rsid w:val="000103C9"/>
    <w:rsid w:val="000614D0"/>
    <w:rsid w:val="000A7AFD"/>
    <w:rsid w:val="000C6903"/>
    <w:rsid w:val="000D5D40"/>
    <w:rsid w:val="0011318A"/>
    <w:rsid w:val="00184926"/>
    <w:rsid w:val="00293983"/>
    <w:rsid w:val="0032666D"/>
    <w:rsid w:val="003E6558"/>
    <w:rsid w:val="00497B08"/>
    <w:rsid w:val="004B1C95"/>
    <w:rsid w:val="00502F6C"/>
    <w:rsid w:val="00505637"/>
    <w:rsid w:val="005077BA"/>
    <w:rsid w:val="005B1FF1"/>
    <w:rsid w:val="005E0C03"/>
    <w:rsid w:val="005F193D"/>
    <w:rsid w:val="00613E12"/>
    <w:rsid w:val="007B4D57"/>
    <w:rsid w:val="007E550C"/>
    <w:rsid w:val="0082682F"/>
    <w:rsid w:val="00832D57"/>
    <w:rsid w:val="00840043"/>
    <w:rsid w:val="008439B1"/>
    <w:rsid w:val="008858C0"/>
    <w:rsid w:val="008A65F5"/>
    <w:rsid w:val="008A67ED"/>
    <w:rsid w:val="008F4ED5"/>
    <w:rsid w:val="00904511"/>
    <w:rsid w:val="009130C7"/>
    <w:rsid w:val="00916CD0"/>
    <w:rsid w:val="00927581"/>
    <w:rsid w:val="009A4C3E"/>
    <w:rsid w:val="009D123D"/>
    <w:rsid w:val="00A83777"/>
    <w:rsid w:val="00A92566"/>
    <w:rsid w:val="00B21857"/>
    <w:rsid w:val="00B835D4"/>
    <w:rsid w:val="00BB3A77"/>
    <w:rsid w:val="00BB7EC2"/>
    <w:rsid w:val="00BC4A1D"/>
    <w:rsid w:val="00BE351E"/>
    <w:rsid w:val="00C13E16"/>
    <w:rsid w:val="00C631A5"/>
    <w:rsid w:val="00C9641D"/>
    <w:rsid w:val="00DC681E"/>
    <w:rsid w:val="00DE47A7"/>
    <w:rsid w:val="00E81587"/>
    <w:rsid w:val="00EA7C50"/>
    <w:rsid w:val="00F4536E"/>
    <w:rsid w:val="00F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666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6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Знак, Знак,ВерхКолонтитул"/>
    <w:basedOn w:val="a"/>
    <w:link w:val="a4"/>
    <w:rsid w:val="003266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,ВерхКолонтитул Знак"/>
    <w:basedOn w:val="a0"/>
    <w:link w:val="a3"/>
    <w:rsid w:val="003266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32666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2666D"/>
    <w:pPr>
      <w:jc w:val="both"/>
    </w:pPr>
  </w:style>
  <w:style w:type="character" w:customStyle="1" w:styleId="20">
    <w:name w:val="Основной текст 2 Знак"/>
    <w:basedOn w:val="a0"/>
    <w:link w:val="2"/>
    <w:rsid w:val="00326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2666D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326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3266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2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6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E4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7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832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666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6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Знак, Знак,ВерхКолонтитул"/>
    <w:basedOn w:val="a"/>
    <w:link w:val="a4"/>
    <w:rsid w:val="003266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,ВерхКолонтитул Знак"/>
    <w:basedOn w:val="a0"/>
    <w:link w:val="a3"/>
    <w:rsid w:val="003266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32666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2666D"/>
    <w:pPr>
      <w:jc w:val="both"/>
    </w:pPr>
  </w:style>
  <w:style w:type="character" w:customStyle="1" w:styleId="20">
    <w:name w:val="Основной текст 2 Знак"/>
    <w:basedOn w:val="a0"/>
    <w:link w:val="2"/>
    <w:rsid w:val="00326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2666D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326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3266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2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6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E4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7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83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35</cp:revision>
  <cp:lastPrinted>2016-03-10T03:42:00Z</cp:lastPrinted>
  <dcterms:created xsi:type="dcterms:W3CDTF">2016-03-09T09:42:00Z</dcterms:created>
  <dcterms:modified xsi:type="dcterms:W3CDTF">2017-07-07T07:33:00Z</dcterms:modified>
</cp:coreProperties>
</file>